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方正大标宋简体" w:hAnsi="仿宋_GB2312" w:eastAsia="方正大标宋简体" w:cs="仿宋_GB2312"/>
          <w:bCs/>
          <w:kern w:val="0"/>
          <w:sz w:val="44"/>
          <w:szCs w:val="44"/>
        </w:rPr>
        <w:t>移动直播与创意互动奖初评推荐表</w:t>
      </w:r>
    </w:p>
    <w:tbl>
      <w:tblPr>
        <w:tblStyle w:val="2"/>
        <w:tblpPr w:leftFromText="180" w:rightFromText="180" w:vertAnchor="text" w:horzAnchor="page" w:tblpX="1747" w:tblpY="253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205"/>
        <w:gridCol w:w="1680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参评单位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新媒体名称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（附LOGO图片）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作品标题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主创类型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>集体</w:t>
            </w:r>
          </w:p>
          <w:p>
            <w:p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（超过8人按“集体”申报）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阅读量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点赞量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转发量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点评量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8540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申报理由如下：</w:t>
            </w: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参评单位盖章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A6FF7"/>
    <w:rsid w:val="773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2020-10-23T09:09:00Z</dcterms:created>
  <dc:creator>多米诺</dc:creator>
  <cp:lastModifiedBy>多米诺</cp:lastModifiedBy>
  <dcterms:modified xsi:type="dcterms:W3CDTF">2020-10-23T09:10:09Z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