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widowControl/>
        <w:spacing w:line="0" w:lineRule="atLeast"/>
        <w:jc w:val="center"/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 w:eastAsia="zh-CN"/>
        </w:rPr>
        <w:t>2020年度中山新锐视频账号初评推荐表</w:t>
      </w:r>
    </w:p>
    <w:tbl>
      <w:tblPr>
        <w:tblStyle w:val="3"/>
        <w:tblpPr w:leftFromText="180" w:rightFromText="180" w:vertAnchor="text" w:horzAnchor="page" w:tblpX="1747" w:tblpY="253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205"/>
        <w:gridCol w:w="1680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参评单位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作者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抖音/视频号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（附LOGO图片）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粉丝数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账号</w:t>
            </w:r>
            <w:r>
              <w:rPr>
                <w:rFonts w:hint="eastAsia" w:ascii="宋体"/>
                <w:sz w:val="24"/>
              </w:rPr>
              <w:t>类型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>政务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企业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>个人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总点赞量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8540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申报理由如下：</w:t>
            </w: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参评单位盖章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84110"/>
    <w:rsid w:val="1F3D7BFE"/>
    <w:rsid w:val="4F2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2020-12-29T09:07:00Z</dcterms:created>
  <dc:creator>pub</dc:creator>
  <cp:lastModifiedBy>pub</cp:lastModifiedBy>
  <dcterms:modified xsi:type="dcterms:W3CDTF">2021-01-13T09:51:51Z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